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60" w:lineRule="exact"/>
        <w:ind w:firstLine="0" w:firstLineChars="0"/>
        <w:jc w:val="center"/>
        <w:textAlignment w:val="auto"/>
        <w:rPr>
          <w:rFonts w:hint="eastAsia" w:ascii="长城小标宋体" w:hAnsi="长城小标宋体" w:eastAsia="长城小标宋体" w:cs="长城小标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b w:val="0"/>
          <w:bCs w:val="0"/>
          <w:sz w:val="44"/>
          <w:szCs w:val="44"/>
          <w:lang w:val="en-US" w:eastAsia="zh-CN"/>
        </w:rPr>
        <w:t>辽宁省审计厅关于做好</w:t>
      </w:r>
      <w:r>
        <w:rPr>
          <w:rFonts w:hint="default" w:ascii="Times New Roman" w:hAnsi="Times New Roman" w:eastAsia="长城小标宋体" w:cs="Times New Roman"/>
          <w:b w:val="0"/>
          <w:bCs w:val="0"/>
          <w:sz w:val="44"/>
          <w:szCs w:val="44"/>
          <w:lang w:val="en-US" w:eastAsia="zh-CN"/>
        </w:rPr>
        <w:t>202</w:t>
      </w:r>
      <w:r>
        <w:rPr>
          <w:rFonts w:hint="eastAsia" w:eastAsia="长城小标宋体" w:cs="Times New Roman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长城小标宋体" w:hAnsi="长城小标宋体" w:eastAsia="长城小标宋体" w:cs="长城小标宋体"/>
          <w:b w:val="0"/>
          <w:bCs w:val="0"/>
          <w:sz w:val="44"/>
          <w:szCs w:val="44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60" w:lineRule="exact"/>
        <w:ind w:firstLine="0" w:firstLineChars="0"/>
        <w:jc w:val="center"/>
        <w:textAlignment w:val="auto"/>
        <w:rPr>
          <w:rFonts w:hint="eastAsia" w:ascii="长城小标宋体" w:hAnsi="长城小标宋体" w:eastAsia="长城小标宋体" w:cs="长城小标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b w:val="0"/>
          <w:bCs w:val="0"/>
          <w:sz w:val="44"/>
          <w:szCs w:val="44"/>
          <w:lang w:val="en-US" w:eastAsia="zh-CN"/>
        </w:rPr>
        <w:t>全省审计系列高级职称评审工作的通知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9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各市审计局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省（中）直有关单位：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关于印发202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年全省职称工作安排意见的通知》（辽人社发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号）和《关于深化审计专业人员职称制度改革的实施意见》（辽人社发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18号）有关要求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，结合我省审计工作实际，经商省人力资源和社会保障厅同意，现将全省202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年正高级审计师、高级审计师职称评审申报工作有关事项通知如下</w:t>
      </w:r>
      <w:r>
        <w:rPr>
          <w:rFonts w:hint="eastAsia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评审依据和原则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评审依据。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年审计系列高级专业技术资格评审工作，依照辽宁省人力资源和社会保障厅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辽宁省审计厅印发的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《关于深化审计专业人员职称制度改革的实施意见》（辽人社发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18号）执行。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评审原则。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坚持以品德、能力、业绩、贡献为导向，本着“干什么、评什么”原则，破除唯学历、唯资历、唯论文、唯奖项倾向，突出考察职业道德、能力素质和工作业绩，鼓励人才多出原创性高水平成果。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申报人员范围和条件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firstLine="632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申报人员范围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我省企事业单位、社会组织、非公有制经济组织中从事审计工作的人员以及在我省工作1年以上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从事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自由职业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审计专业技术人才，不受户籍、身份、档案制约，只要符合申报条件，均可</w:t>
      </w:r>
      <w:r>
        <w:rPr>
          <w:rFonts w:hint="eastAsia" w:cs="Times New Roman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参加相应层级的审计专业技术资格评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审。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公务员、参照公务员法管理的人员和离退休人员不得参加评审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申报人员一般应</w:t>
      </w:r>
      <w:r>
        <w:rPr>
          <w:rFonts w:hint="eastAsia" w:cs="Times New Roman"/>
          <w:sz w:val="32"/>
          <w:szCs w:val="32"/>
          <w:lang w:eastAsia="zh-CN"/>
        </w:rPr>
        <w:t>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在其劳动（人事）关系所在单位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（二）申报条件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正高级审计师评审执行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《关于深化审计专业人员职称制度改革的实施意见》（辽人社发〔2021〕18号）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及国家、省有关职称政策规定。申报正高级审计师需</w:t>
      </w:r>
      <w:r>
        <w:rPr>
          <w:rFonts w:hint="eastAsia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提供担任高级专业技术资格以后形成的工作业绩、论文、科研成果等材料。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高级审计师评审执行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《关于深化审计专业人员职称制度改革的实施意见》（辽人社发〔2021〕18号）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及国家、省有关职称政策规定。申报高级审计师需</w:t>
      </w:r>
      <w:r>
        <w:rPr>
          <w:rFonts w:hint="eastAsia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201</w:t>
      </w:r>
      <w:r>
        <w:rPr>
          <w:rFonts w:hint="eastAsia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年（含）以后取得的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“全国高级审计师考试成绩合格证书”，同时提供取得中级专业技术资格以后形成的工作业绩、论文、科研成果等材料。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三、申报程序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（一）申报人所在单位要成立考评领导小组，依据申报人的人事档案、业务档案、业绩成果和实际贡献对其进行综合考评，对其所报的评审材料进行审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综合考评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结果在本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单位公示，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公示时间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不少于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5个工作日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，公示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无异议后方可推荐上报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（二）申报人的评审材料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经所在地</w:t>
      </w:r>
      <w:r>
        <w:rPr>
          <w:rFonts w:hint="eastAsia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人力资源和社会保障局、审计局审核后统一报送省审计厅。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组卷</w:t>
      </w:r>
      <w:r>
        <w:rPr>
          <w:rFonts w:hint="eastAsia" w:eastAsia="黑体" w:cs="Times New Roman"/>
          <w:sz w:val="32"/>
          <w:szCs w:val="32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申报人要将有价值材料装订入卷，卷内所有材料须加盖所在单位公章或审核无误后整体骑缝加盖公章。</w:t>
      </w:r>
    </w:p>
    <w:p>
      <w:pPr>
        <w:numPr>
          <w:ilvl w:val="0"/>
          <w:numId w:val="0"/>
        </w:numPr>
        <w:spacing w:beforeLines="0" w:afterLines="0" w:line="599" w:lineRule="exact"/>
        <w:ind w:firstLine="632" w:firstLineChars="200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（一）需要装订的材料（按以下顺序装订）。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业绩成果材料。包括取得现有专业技术资格以后获得的业绩奖励证书、科研成果证书复印件；本人担任项目主审并撰写的审计报告，主持或</w:t>
      </w:r>
      <w:r>
        <w:rPr>
          <w:rFonts w:hint="eastAsia" w:cs="Times New Roman"/>
          <w:sz w:val="32"/>
          <w:szCs w:val="32"/>
          <w:lang w:val="en-US" w:eastAsia="zh-CN"/>
        </w:rPr>
        <w:t>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参与制定的管理规章制度；承担的审计科研课题，审计调查材料复印件。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论文著作。包括论文、著作、教材复印件（复印件应</w:t>
      </w:r>
      <w:r>
        <w:rPr>
          <w:rFonts w:hint="eastAsia" w:cs="Times New Roman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有刊物封面、刊号、目录、论文内容）。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（二）不需要装订的材料。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《辽宁省专业技术资格评定表》（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附件1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）一式3份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A4双面打印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封面上的单位名称要与加盖的单位公章一致，大型企事业单位要细化到二级单位名称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《辽宁省审计专业技术资格申报人员基本情况一览表》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（附件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）</w:t>
      </w:r>
      <w:r>
        <w:rPr>
          <w:rFonts w:hint="eastAsia" w:cs="Times New Roman"/>
          <w:sz w:val="32"/>
          <w:szCs w:val="32"/>
          <w:lang w:val="en-US" w:eastAsia="zh-CN"/>
        </w:rPr>
        <w:t>纸质和电子版各1份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632" w:leftChars="20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提供4张1寸正面半身免冠照片。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</w:t>
      </w:r>
      <w:r>
        <w:rPr>
          <w:rFonts w:hint="eastAsia" w:eastAsia="黑体" w:cs="Times New Roman"/>
          <w:sz w:val="32"/>
          <w:szCs w:val="32"/>
          <w:lang w:val="en-US" w:eastAsia="zh-CN"/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（一）提供的工作业绩、学术论文、科研成果、获奖证书必须为审计或相关专业（学术论文应</w:t>
      </w:r>
      <w:r>
        <w:rPr>
          <w:rFonts w:hint="eastAsia" w:cs="Times New Roman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在省部级以上公开出版发行的学术刊物发表），非审计专业的业绩成果不作为评审依据。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（二）提供的评审材料（包括论文、著作、成果、获奖项目）截止时间为202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年8月31日。资历计算截止时间为202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（三）规范填写《辽宁省专业技术资格评定表》（附件1）一式3份。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（四）实行个人和单位双重承诺制度。申报人要在《辽宁省专业技术资格评定表》“备注”栏中填写如下承诺并签字：“本人承诺：所提供的信息和申报材料真实准确，对因提供有关信息、证件不实或</w:t>
      </w:r>
      <w:r>
        <w:rPr>
          <w:rFonts w:hint="eastAsia" w:cs="Times New Roman"/>
          <w:sz w:val="32"/>
          <w:szCs w:val="32"/>
          <w:lang w:val="en-US" w:eastAsia="zh-CN"/>
        </w:rPr>
        <w:t>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违反有关规定造成的后果，责任自负，并按</w:t>
      </w:r>
      <w:r>
        <w:rPr>
          <w:rFonts w:hint="eastAsia" w:cs="Times New Roman"/>
          <w:sz w:val="32"/>
          <w:szCs w:val="32"/>
          <w:lang w:val="en-US" w:eastAsia="zh-CN"/>
        </w:rPr>
        <w:t>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规定接受处罚”。申报人所在单位在个人承诺内容下填写“承诺推荐的申报人员所有材料真实有效”，并由审核人签字及加盖公章。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对提供虚假学历、资历、论文、著作、科研成果、获奖证书的，一经发现并经核实，取消其当年和以后2年申报资格，同时记入诚信档案。并视情追究所在单位和相关人员责任，已取得的专业技术资格予以撤销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中直驻辽单位参加评审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，需经国家主管部门同意，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开具评审委托函，按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力资源和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会保障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厅相关规定办理。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）对外语和计算机不做统一要求，不作为职称申报和评审的前置性必备条件。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）其他未尽事宜，按</w:t>
      </w:r>
      <w:r>
        <w:rPr>
          <w:rFonts w:hint="eastAsia" w:cs="Times New Roman"/>
          <w:sz w:val="32"/>
          <w:szCs w:val="32"/>
          <w:lang w:val="en-US" w:eastAsia="zh-CN"/>
        </w:rPr>
        <w:t>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国家和省有关职称政策规定执行。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六、评审材料报送时间及地点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报送时间：202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年9月</w:t>
      </w:r>
      <w:r>
        <w:rPr>
          <w:rFonts w:hint="eastAsia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日至2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报送地点：沈阳市皇姑区崇山东路61号14楼。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联系人：王勇 联系电话：024-86892238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86901669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pict>
          <v:shape id="_x0000_s1026" o:spid="_x0000_s1026" o:spt="75" type="#_x0000_t75" style="position:absolute;left:0pt;margin-left:90.75pt;margin-top:93.4pt;height:69.6pt;width:69.6pt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7" o:title="oleimage"/>
            <o:lock v:ext="edit" aspectratio="t"/>
          </v:shape>
          <o:OLEObject Type="Embed" ProgID="Word.Document.8" ShapeID="_x0000_s1026" DrawAspect="Icon" ObjectID="_1468075725" r:id="rId6">
            <o:LockedField>false</o:LockedField>
          </o:OLEObject>
        </w:pic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pict>
          <v:shape id="_x0000_s1027" o:spid="_x0000_s1027" o:spt="75" type="#_x0000_t75" style="position:absolute;left:0pt;margin-left:176.95pt;margin-top:64.8pt;height:68.25pt;width:68.25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9" o:title="oleimage"/>
            <o:lock v:ext="edit" aspectratio="t"/>
          </v:shape>
          <o:OLEObject Type="Embed" ProgID="Excel.Sheet.8" ShapeID="_x0000_s1027" DrawAspect="Icon" ObjectID="_1468075726" r:id="rId8">
            <o:LockedField>false</o:LockedField>
          </o:OLEObject>
        </w:pic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附件：1.辽宁省专业技术资格评定表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辽宁省审计专业技术资格申报人员基本情况一览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9" w:lineRule="exact"/>
        <w:ind w:left="0" w:leftChars="0" w:right="0" w:rightChars="0" w:firstLine="5372" w:firstLineChars="1700"/>
        <w:jc w:val="both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辽宁省审计厅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Lines="0" w:afterLines="0" w:line="599" w:lineRule="exact"/>
        <w:ind w:firstLine="5056" w:firstLineChars="1600"/>
        <w:textAlignment w:val="auto"/>
        <w:outlineLvl w:val="9"/>
        <w:rPr>
          <w:rFonts w:hint="default" w:ascii="仿宋_GB2312" w:eastAsia="仿宋_GB2312"/>
          <w:u w:val="thick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21日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/>
          <w:u w:val="thick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/>
          <w:u w:val="thick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ind w:firstLine="474" w:firstLineChars="15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/>
          <w:u w:val="thick"/>
        </w:rPr>
      </w:pPr>
    </w:p>
    <w:sectPr>
      <w:footerReference r:id="rId3" w:type="default"/>
      <w:footerReference r:id="rId4" w:type="even"/>
      <w:type w:val="continuous"/>
      <w:pgSz w:w="11907" w:h="16840"/>
      <w:pgMar w:top="2098" w:right="1474" w:bottom="1984" w:left="1588" w:header="851" w:footer="1587" w:gutter="0"/>
      <w:cols w:space="0" w:num="1"/>
      <w:formProt w:val="0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7560" w:firstLineChars="2700"/>
      <w:rPr>
        <w:rFonts w:hint="eastAsia" w:ascii="宋体" w:hAnsi="宋体" w:eastAsia="宋体" w:cs="宋体"/>
        <w:sz w:val="28"/>
        <w:szCs w:val="28"/>
      </w:rPr>
    </w:pPr>
    <w:r>
      <w:rPr>
        <w:rStyle w:val="11"/>
        <w:rFonts w:hint="eastAsia" w:ascii="宋体" w:hAnsi="宋体" w:eastAsia="宋体" w:cs="宋体"/>
        <w:sz w:val="28"/>
        <w:szCs w:val="28"/>
      </w:rPr>
      <w:t>—</w:t>
    </w:r>
    <w:r>
      <w:rPr>
        <w:rStyle w:val="11"/>
        <w:rFonts w:hint="eastAsia" w:ascii="宋体" w:hAnsi="宋体" w:eastAsia="宋体" w:cs="宋体"/>
        <w:sz w:val="28"/>
        <w:szCs w:val="28"/>
        <w:lang w:val="e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1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1"/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"/>
      </w:rPr>
      <w:t xml:space="preserve"> </w:t>
    </w:r>
    <w:r>
      <w:rPr>
        <w:rStyle w:val="11"/>
        <w:rFonts w:hint="eastAsia" w:ascii="宋体" w:hAnsi="宋体" w:eastAsia="宋体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Style w:val="11"/>
        <w:rFonts w:hint="eastAsia"/>
        <w:sz w:val="28"/>
      </w:rPr>
      <w:t xml:space="preserve">  </w:t>
    </w:r>
    <w:r>
      <w:rPr>
        <w:rStyle w:val="11"/>
        <w:rFonts w:hint="eastAsia" w:ascii="宋体" w:hAnsi="宋体" w:eastAsia="宋体" w:cs="宋体"/>
        <w:sz w:val="28"/>
      </w:rPr>
      <w:t>—</w:t>
    </w:r>
    <w:r>
      <w:rPr>
        <w:rStyle w:val="11"/>
        <w:rFonts w:hint="default" w:ascii="宋体" w:hAnsi="宋体" w:eastAsia="宋体" w:cs="宋体"/>
        <w:sz w:val="28"/>
        <w:lang w:val="e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1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1"/>
        <w:rFonts w:hint="eastAsia" w:ascii="宋体" w:hAnsi="宋体" w:eastAsia="宋体" w:cs="宋体"/>
        <w:sz w:val="28"/>
        <w:szCs w:val="28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default" w:ascii="宋体" w:hAnsi="宋体" w:eastAsia="宋体" w:cs="宋体"/>
        <w:sz w:val="28"/>
        <w:szCs w:val="28"/>
        <w:lang w:val="en"/>
      </w:rPr>
      <w:t xml:space="preserve"> </w:t>
    </w:r>
    <w:r>
      <w:rPr>
        <w:rStyle w:val="11"/>
        <w:rFonts w:hint="eastAsia" w:ascii="宋体" w:hAnsi="宋体" w:eastAsia="宋体" w:cs="宋体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7B0922"/>
    <w:multiLevelType w:val="singleLevel"/>
    <w:tmpl w:val="9D7B092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BFFDEC0"/>
    <w:multiLevelType w:val="singleLevel"/>
    <w:tmpl w:val="BBFFDEC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F9AF4E17"/>
    <w:multiLevelType w:val="singleLevel"/>
    <w:tmpl w:val="F9AF4E1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FFDE4B3B"/>
    <w:multiLevelType w:val="singleLevel"/>
    <w:tmpl w:val="FFDE4B3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B90D2C6"/>
    <w:multiLevelType w:val="singleLevel"/>
    <w:tmpl w:val="5B90D2C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5"/>
  <w:hyphenationZone w:val="360"/>
  <w:evenAndOddHeaders w:val="1"/>
  <w:drawingGridHorizontalSpacing w:val="158"/>
  <w:drawingGridVerticalSpacing w:val="579"/>
  <w:displayHorizontalDrawingGridEvery w:val="0"/>
  <w:displayVerticalDrawingGridEvery w:val="1"/>
  <w:doNotShadeFormData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21924"/>
    <w:rsid w:val="000233AF"/>
    <w:rsid w:val="00073090"/>
    <w:rsid w:val="000A15A2"/>
    <w:rsid w:val="000B0521"/>
    <w:rsid w:val="00156A96"/>
    <w:rsid w:val="00181984"/>
    <w:rsid w:val="0018352D"/>
    <w:rsid w:val="001A4A48"/>
    <w:rsid w:val="002427BB"/>
    <w:rsid w:val="00296AD9"/>
    <w:rsid w:val="002D17BD"/>
    <w:rsid w:val="00320BE4"/>
    <w:rsid w:val="00353F06"/>
    <w:rsid w:val="003835B0"/>
    <w:rsid w:val="003B3282"/>
    <w:rsid w:val="003E6646"/>
    <w:rsid w:val="00442506"/>
    <w:rsid w:val="00495F6F"/>
    <w:rsid w:val="004C1057"/>
    <w:rsid w:val="004D3C4E"/>
    <w:rsid w:val="00551CB3"/>
    <w:rsid w:val="00557C13"/>
    <w:rsid w:val="005716C5"/>
    <w:rsid w:val="00577349"/>
    <w:rsid w:val="005D1879"/>
    <w:rsid w:val="0060218D"/>
    <w:rsid w:val="006119A4"/>
    <w:rsid w:val="00641350"/>
    <w:rsid w:val="00646D75"/>
    <w:rsid w:val="00676432"/>
    <w:rsid w:val="00685859"/>
    <w:rsid w:val="006B670E"/>
    <w:rsid w:val="006E40CB"/>
    <w:rsid w:val="006F0F14"/>
    <w:rsid w:val="007500EE"/>
    <w:rsid w:val="007663CB"/>
    <w:rsid w:val="00797DA8"/>
    <w:rsid w:val="007E764C"/>
    <w:rsid w:val="007F3AAA"/>
    <w:rsid w:val="007F6A36"/>
    <w:rsid w:val="008D4E05"/>
    <w:rsid w:val="008F1E0B"/>
    <w:rsid w:val="009062D5"/>
    <w:rsid w:val="009224DA"/>
    <w:rsid w:val="0098724B"/>
    <w:rsid w:val="009E1536"/>
    <w:rsid w:val="00A07BF5"/>
    <w:rsid w:val="00A24751"/>
    <w:rsid w:val="00AA269D"/>
    <w:rsid w:val="00AB30F0"/>
    <w:rsid w:val="00AC0F78"/>
    <w:rsid w:val="00AD30DF"/>
    <w:rsid w:val="00AE7E11"/>
    <w:rsid w:val="00B025C8"/>
    <w:rsid w:val="00B07835"/>
    <w:rsid w:val="00B20B60"/>
    <w:rsid w:val="00B30258"/>
    <w:rsid w:val="00BD7862"/>
    <w:rsid w:val="00BE6FC5"/>
    <w:rsid w:val="00C47896"/>
    <w:rsid w:val="00C52228"/>
    <w:rsid w:val="00C77B86"/>
    <w:rsid w:val="00CC2A1E"/>
    <w:rsid w:val="00D43C9A"/>
    <w:rsid w:val="00D5277A"/>
    <w:rsid w:val="00D53F1F"/>
    <w:rsid w:val="00D7418E"/>
    <w:rsid w:val="00DE2E1C"/>
    <w:rsid w:val="00E042AD"/>
    <w:rsid w:val="00E8048E"/>
    <w:rsid w:val="00EE4565"/>
    <w:rsid w:val="00EF0DD2"/>
    <w:rsid w:val="00EF5EA3"/>
    <w:rsid w:val="00F504AB"/>
    <w:rsid w:val="00F6444A"/>
    <w:rsid w:val="00F8178B"/>
    <w:rsid w:val="00F948C9"/>
    <w:rsid w:val="00F976AC"/>
    <w:rsid w:val="00FA5E6F"/>
    <w:rsid w:val="00FB51E2"/>
    <w:rsid w:val="04656513"/>
    <w:rsid w:val="0FBB666A"/>
    <w:rsid w:val="10830F13"/>
    <w:rsid w:val="157D4E41"/>
    <w:rsid w:val="277D0948"/>
    <w:rsid w:val="29DB2B7D"/>
    <w:rsid w:val="2A292F8B"/>
    <w:rsid w:val="2D611EAD"/>
    <w:rsid w:val="2DAE00CF"/>
    <w:rsid w:val="326D3CD6"/>
    <w:rsid w:val="3A442771"/>
    <w:rsid w:val="3B407887"/>
    <w:rsid w:val="3EC71BF3"/>
    <w:rsid w:val="432C4250"/>
    <w:rsid w:val="48A21924"/>
    <w:rsid w:val="492832A1"/>
    <w:rsid w:val="4B6F1CC7"/>
    <w:rsid w:val="65763191"/>
    <w:rsid w:val="681728C8"/>
    <w:rsid w:val="69D644CE"/>
    <w:rsid w:val="6BFF9427"/>
    <w:rsid w:val="6DC91F66"/>
    <w:rsid w:val="6FAF3DBC"/>
    <w:rsid w:val="7A254631"/>
    <w:rsid w:val="7E172769"/>
    <w:rsid w:val="7F9A7400"/>
    <w:rsid w:val="CEEB405F"/>
    <w:rsid w:val="CF5FBB07"/>
    <w:rsid w:val="DFE56181"/>
    <w:rsid w:val="FACDD835"/>
    <w:rsid w:val="FAF706F5"/>
    <w:rsid w:val="FE494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spacing w:after="120" w:line="240" w:lineRule="auto"/>
      <w:ind w:firstLine="420" w:firstLineChars="100"/>
    </w:pPr>
    <w:rPr>
      <w:rFonts w:eastAsia="仿宋_GB2312"/>
      <w:sz w:val="32"/>
    </w:r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6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7">
    <w:name w:val="Plain Text"/>
    <w:basedOn w:val="1"/>
    <w:qFormat/>
    <w:uiPriority w:val="0"/>
    <w:rPr>
      <w:rFonts w:ascii="宋体" w:hAnsi="Courier New" w:eastAsia="宋体"/>
      <w:sz w:val="2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qFormat/>
    <w:uiPriority w:val="0"/>
    <w:rPr>
      <w:sz w:val="21"/>
    </w:rPr>
  </w:style>
  <w:style w:type="paragraph" w:customStyle="1" w:styleId="14">
    <w:name w:val="文书类型"/>
    <w:basedOn w:val="1"/>
    <w:qFormat/>
    <w:uiPriority w:val="0"/>
    <w:pPr>
      <w:adjustRightInd w:val="0"/>
      <w:spacing w:before="120" w:after="180" w:line="560" w:lineRule="atLeast"/>
      <w:jc w:val="center"/>
      <w:textAlignment w:val="baseline"/>
    </w:pPr>
    <w:rPr>
      <w:rFonts w:ascii="黑体" w:eastAsia="黑体"/>
      <w:color w:val="FF0000"/>
      <w:spacing w:val="120"/>
      <w:kern w:val="0"/>
      <w:sz w:val="84"/>
    </w:rPr>
  </w:style>
  <w:style w:type="character" w:customStyle="1" w:styleId="15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oleObject" Target="embeddings/oleObject2.bin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huawei\C:\Users\Administrator\Desktop\&#12304;&#36797;&#23425;&#30465;&#21381;&#12305;&#20844;&#25991;&#27169;&#26495;\&#34892;&#25919;&#20844;&#25991;\&#23457;&#35745;&#21381;&#25991;&#20214;(&#19979;&#34892;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审计厅文件(下行).dot</Template>
  <Pages>2</Pages>
  <Words>87</Words>
  <Characters>98</Characters>
  <Lines>2</Lines>
  <Paragraphs>1</Paragraphs>
  <TotalTime>0</TotalTime>
  <ScaleCrop>false</ScaleCrop>
  <LinksUpToDate>false</LinksUpToDate>
  <CharactersWithSpaces>129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2022-01-20T02:31:00Z</dcterms:created>
  <dc:creator>系统管理员</dc:creator>
  <cp:lastModifiedBy>田甜</cp:lastModifiedBy>
  <cp:lastPrinted>2023-05-21T00:41:00Z</cp:lastPrinted>
  <dcterms:modified xsi:type="dcterms:W3CDTF">2023-08-11T07:03:09Z</dcterms:modified>
  <dc:subject>2004年度审计文书模板</dc:subject>
  <dc:title>中华人民共和国审计署文件(上行).dot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秘密等级">
    <vt:lpwstr/>
  </property>
  <property fmtid="{D5CDD505-2E9C-101B-9397-08002B2CF9AE}" pid="3" name="紧急程度">
    <vt:lpwstr/>
  </property>
  <property fmtid="{D5CDD505-2E9C-101B-9397-08002B2CF9AE}" pid="4" name="主题词行">
    <vt:lpwstr/>
  </property>
  <property fmtid="{D5CDD505-2E9C-101B-9397-08002B2CF9AE}" pid="5" name="主送行">
    <vt:lpwstr/>
  </property>
  <property fmtid="{D5CDD505-2E9C-101B-9397-08002B2CF9AE}" pid="6" name="报送行">
    <vt:lpwstr/>
  </property>
  <property fmtid="{D5CDD505-2E9C-101B-9397-08002B2CF9AE}" pid="7" name="抄送行">
    <vt:lpwstr/>
  </property>
  <property fmtid="{D5CDD505-2E9C-101B-9397-08002B2CF9AE}" pid="8" name="文种代表字">
    <vt:lpwstr>发</vt:lpwstr>
  </property>
  <property fmtid="{D5CDD505-2E9C-101B-9397-08002B2CF9AE}" pid="9" name="标识1">
    <vt:lpwstr>丽水市审计局</vt:lpwstr>
  </property>
  <property fmtid="{D5CDD505-2E9C-101B-9397-08002B2CF9AE}" pid="10" name="标识2">
    <vt:lpwstr/>
  </property>
  <property fmtid="{D5CDD505-2E9C-101B-9397-08002B2CF9AE}" pid="11" name="标识3">
    <vt:lpwstr/>
  </property>
  <property fmtid="{D5CDD505-2E9C-101B-9397-08002B2CF9AE}" pid="12" name="标识4">
    <vt:lpwstr/>
  </property>
  <property fmtid="{D5CDD505-2E9C-101B-9397-08002B2CF9AE}" pid="13" name="标识5">
    <vt:lpwstr/>
  </property>
  <property fmtid="{D5CDD505-2E9C-101B-9397-08002B2CF9AE}" pid="14" name="标识6">
    <vt:lpwstr/>
  </property>
  <property fmtid="{D5CDD505-2E9C-101B-9397-08002B2CF9AE}" pid="15" name="标识7">
    <vt:lpwstr/>
  </property>
  <property fmtid="{D5CDD505-2E9C-101B-9397-08002B2CF9AE}" pid="16" name="标识8">
    <vt:lpwstr/>
  </property>
  <property fmtid="{D5CDD505-2E9C-101B-9397-08002B2CF9AE}" pid="17" name="标识9">
    <vt:lpwstr/>
  </property>
  <property fmtid="{D5CDD505-2E9C-101B-9397-08002B2CF9AE}" pid="18" name="标识10">
    <vt:lpwstr/>
  </property>
  <property fmtid="{D5CDD505-2E9C-101B-9397-08002B2CF9AE}" pid="19" name="KSOProductBuildVer">
    <vt:lpwstr>2052-10.8.0.6206</vt:lpwstr>
  </property>
  <property fmtid="{D5CDD505-2E9C-101B-9397-08002B2CF9AE}" pid="20" name="tempId">
    <vt:lpwstr>2mBm9WnZh6SW9tVnjE2RPT.docx</vt:lpwstr>
  </property>
  <property fmtid="{D5CDD505-2E9C-101B-9397-08002B2CF9AE}" pid="21" name="gwk">
    <vt:lpwstr>true</vt:lpwstr>
  </property>
  <property fmtid="{D5CDD505-2E9C-101B-9397-08002B2CF9AE}" pid="22" name="handleFileFlag">
    <vt:lpwstr>1</vt:lpwstr>
  </property>
  <property fmtid="{D5CDD505-2E9C-101B-9397-08002B2CF9AE}" pid="23" name="openType">
    <vt:lpwstr>0</vt:lpwstr>
  </property>
  <property fmtid="{D5CDD505-2E9C-101B-9397-08002B2CF9AE}" pid="24" name="showFlag">
    <vt:lpwstr>true</vt:lpwstr>
  </property>
  <property fmtid="{D5CDD505-2E9C-101B-9397-08002B2CF9AE}" pid="25" name="docId">
    <vt:r8>1690161292109.18</vt:r8>
  </property>
  <property fmtid="{D5CDD505-2E9C-101B-9397-08002B2CF9AE}" pid="26" name="fileName">
    <vt:lpwstr>https://oa.lnaudit.gov.cn:8443/file/04evPK3uFdbjVlXT5eFYPKBpJ.docx?type=wps&amp;OSS_FLAG=1</vt:lpwstr>
  </property>
  <property fmtid="{D5CDD505-2E9C-101B-9397-08002B2CF9AE}" pid="27" name="fileTextName">
    <vt:lpwstr>辽宁省审计厅关于做好2023年全省审计系列高级职称评审工作的通知.docx</vt:lpwstr>
  </property>
  <property fmtid="{D5CDD505-2E9C-101B-9397-08002B2CF9AE}" pid="28" name="orgDocId">
    <vt:lpwstr>04evPK3uFdbjVlXT5eFYPKBpJ.docx</vt:lpwstr>
  </property>
  <property fmtid="{D5CDD505-2E9C-101B-9397-08002B2CF9AE}" pid="29" name="saveOriginFile">
    <vt:i4>3</vt:i4>
  </property>
  <property fmtid="{D5CDD505-2E9C-101B-9397-08002B2CF9AE}" pid="30" name="uploadNewPath">
    <vt:lpwstr>https://oa.lnaudit.gov.cn:8443/file?listener=OA_GW_GONGWEN&amp;hisType=ZHENGWEN&amp;fileFlowType=文印（入阅文库）&amp;ifGuiDang=1&amp;orgDocId=04evPK3uFdbjVlXT5eFYPKBpJ.docx&amp;docId=1690161292109.175&amp;dataId=2M7Dy5ipZ6HrjhieXDaVbT&amp;fileName=辽宁省审计厅关于做好2023年全省审计系列高级职称评审工作的通知.docx&amp;itemCode=WENGAO&amp;keepMetaData=true&amp;type=wps&amp;NIID=3AvMO46D9dk2Gmk29yOa1A4H&amp;servId=OA_GW_GONGWEN_TPB_XZFW_XXW&amp;X-XSRF-TOKEN=8c13bd084779597ad44ae9b2877a8680&amp;X-DEVICE-NAME=@USER_CODE@&amp;OSS_FLAG=1</vt:lpwstr>
  </property>
  <property fmtid="{D5CDD505-2E9C-101B-9397-08002B2CF9AE}" pid="31" name="uploadPath">
    <vt:lpwstr>https://oa.lnaudit.gov.cn:8443/file/04evPK3uFdbjVlXT5eFYPKBpJ.docx?keepMetaData=true&amp;type=wps&amp;NIID=3AvMO46D9dk2Gmk29yOa1A4H&amp;model=saveHist&amp;QINGGAOTYPE=FEIQINGGAO&amp;X-XSRF-TOKEN=8c13bd084779597ad44ae9b2877a8680&amp;X-DEVICE-NAME=@USER_CODE@&amp;OSS_FLAG=1</vt:lpwstr>
  </property>
  <property fmtid="{D5CDD505-2E9C-101B-9397-08002B2CF9AE}" pid="32" name="ribbonExt">
    <vt:lpwstr>{"WPSExtOfficeTab":{"OnGetEnabled":true,"OnGetVisible":true},"btnClearRevDoc":{"GetImage":"icon/clearComments.png","OnGetEnabled":true,"OnGetLabel":"清稿","OnGetVisible":true}}</vt:lpwstr>
  </property>
  <property fmtid="{D5CDD505-2E9C-101B-9397-08002B2CF9AE}" pid="33" name="docName">
    <vt:lpwstr>辽宁省审计厅关于做好2023年全省审计系列高级职称评审工作的通知.docx</vt:lpwstr>
  </property>
</Properties>
</file>